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8E1DC9" w:rsidRPr="009F5D8B" w:rsidRDefault="008E1DC9" w:rsidP="009F5D8B">
      <w:pPr>
        <w:spacing w:line="480" w:lineRule="auto"/>
        <w:jc w:val="center"/>
        <w:rPr>
          <w:rFonts w:ascii="Times New Roman" w:hAnsi="Times New Roman" w:cs="Times New Roman"/>
          <w:sz w:val="24"/>
          <w:szCs w:val="24"/>
        </w:rPr>
      </w:pPr>
    </w:p>
    <w:p w:rsidR="00B62857" w:rsidRPr="009F5D8B" w:rsidRDefault="008E1DC9" w:rsidP="009F5D8B">
      <w:pPr>
        <w:spacing w:line="480" w:lineRule="auto"/>
        <w:jc w:val="center"/>
        <w:rPr>
          <w:rFonts w:ascii="Times New Roman" w:hAnsi="Times New Roman" w:cs="Times New Roman"/>
          <w:sz w:val="24"/>
          <w:szCs w:val="24"/>
        </w:rPr>
      </w:pPr>
      <w:r w:rsidRPr="009F5D8B">
        <w:rPr>
          <w:rFonts w:ascii="Times New Roman" w:hAnsi="Times New Roman" w:cs="Times New Roman"/>
          <w:sz w:val="24"/>
          <w:szCs w:val="24"/>
        </w:rPr>
        <w:t>Artifact Analysis</w:t>
      </w:r>
    </w:p>
    <w:p w:rsidR="008E1DC9" w:rsidRPr="009F5D8B" w:rsidRDefault="008E1DC9" w:rsidP="009F5D8B">
      <w:pPr>
        <w:spacing w:line="480" w:lineRule="auto"/>
        <w:jc w:val="center"/>
        <w:rPr>
          <w:rFonts w:ascii="Times New Roman" w:hAnsi="Times New Roman" w:cs="Times New Roman"/>
          <w:sz w:val="24"/>
          <w:szCs w:val="24"/>
        </w:rPr>
      </w:pPr>
      <w:r w:rsidRPr="009F5D8B">
        <w:rPr>
          <w:rFonts w:ascii="Times New Roman" w:hAnsi="Times New Roman" w:cs="Times New Roman"/>
          <w:sz w:val="24"/>
          <w:szCs w:val="24"/>
        </w:rPr>
        <w:t>Name</w:t>
      </w:r>
    </w:p>
    <w:p w:rsidR="008E1DC9" w:rsidRPr="009F5D8B" w:rsidRDefault="008E1DC9" w:rsidP="009F5D8B">
      <w:pPr>
        <w:spacing w:line="480" w:lineRule="auto"/>
        <w:jc w:val="center"/>
        <w:rPr>
          <w:rFonts w:ascii="Times New Roman" w:hAnsi="Times New Roman" w:cs="Times New Roman"/>
          <w:sz w:val="24"/>
          <w:szCs w:val="24"/>
        </w:rPr>
      </w:pPr>
      <w:r w:rsidRPr="009F5D8B">
        <w:rPr>
          <w:rFonts w:ascii="Times New Roman" w:hAnsi="Times New Roman" w:cs="Times New Roman"/>
          <w:sz w:val="24"/>
          <w:szCs w:val="24"/>
        </w:rPr>
        <w:t>Institutional Affiliation</w:t>
      </w:r>
    </w:p>
    <w:p w:rsidR="008E1DC9" w:rsidRPr="009F5D8B" w:rsidRDefault="008E1DC9" w:rsidP="009F5D8B">
      <w:pPr>
        <w:spacing w:line="480" w:lineRule="auto"/>
        <w:rPr>
          <w:rFonts w:ascii="Times New Roman" w:hAnsi="Times New Roman" w:cs="Times New Roman"/>
          <w:sz w:val="24"/>
          <w:szCs w:val="24"/>
        </w:rPr>
      </w:pPr>
    </w:p>
    <w:p w:rsidR="008E1DC9" w:rsidRPr="009F5D8B" w:rsidRDefault="008E1DC9" w:rsidP="009F5D8B">
      <w:pPr>
        <w:spacing w:line="480" w:lineRule="auto"/>
        <w:rPr>
          <w:rFonts w:ascii="Times New Roman" w:hAnsi="Times New Roman" w:cs="Times New Roman"/>
          <w:sz w:val="24"/>
          <w:szCs w:val="24"/>
        </w:rPr>
      </w:pPr>
      <w:r w:rsidRPr="009F5D8B">
        <w:rPr>
          <w:rFonts w:ascii="Times New Roman" w:hAnsi="Times New Roman" w:cs="Times New Roman"/>
          <w:sz w:val="24"/>
          <w:szCs w:val="24"/>
        </w:rPr>
        <w:br w:type="page"/>
      </w:r>
    </w:p>
    <w:p w:rsidR="003226E8" w:rsidRPr="009F5D8B" w:rsidRDefault="003226E8" w:rsidP="009F5D8B">
      <w:pPr>
        <w:spacing w:line="480" w:lineRule="auto"/>
        <w:rPr>
          <w:rFonts w:ascii="Times New Roman" w:hAnsi="Times New Roman" w:cs="Times New Roman"/>
          <w:b/>
          <w:sz w:val="24"/>
          <w:szCs w:val="24"/>
        </w:rPr>
      </w:pPr>
      <w:r w:rsidRPr="009F5D8B">
        <w:rPr>
          <w:rFonts w:ascii="Times New Roman" w:hAnsi="Times New Roman" w:cs="Times New Roman"/>
          <w:b/>
          <w:sz w:val="24"/>
          <w:szCs w:val="24"/>
        </w:rPr>
        <w:lastRenderedPageBreak/>
        <w:t xml:space="preserve">Artifact Identification </w:t>
      </w:r>
    </w:p>
    <w:p w:rsidR="00DF1A63" w:rsidRPr="009F5D8B" w:rsidRDefault="003226E8" w:rsidP="009F5D8B">
      <w:pPr>
        <w:spacing w:line="480" w:lineRule="auto"/>
        <w:rPr>
          <w:rFonts w:ascii="Times New Roman" w:eastAsia="Times New Roman" w:hAnsi="Times New Roman" w:cs="Times New Roman"/>
          <w:bCs/>
          <w:kern w:val="36"/>
          <w:sz w:val="24"/>
          <w:szCs w:val="24"/>
        </w:rPr>
      </w:pPr>
      <w:r w:rsidRPr="009F5D8B">
        <w:rPr>
          <w:rFonts w:ascii="Times New Roman" w:hAnsi="Times New Roman" w:cs="Times New Roman"/>
          <w:sz w:val="24"/>
          <w:szCs w:val="24"/>
        </w:rPr>
        <w:tab/>
      </w:r>
      <w:r w:rsidR="00E46CEE" w:rsidRPr="009F5D8B">
        <w:rPr>
          <w:rFonts w:ascii="Times New Roman" w:hAnsi="Times New Roman" w:cs="Times New Roman"/>
          <w:sz w:val="24"/>
          <w:szCs w:val="24"/>
        </w:rPr>
        <w:t xml:space="preserve">The political communication artifact that is used in this paper is the placards that place demonstrators on Texas to openly carry guns in public. The artifact can be found in CNN edition website titled </w:t>
      </w:r>
      <w:r w:rsidR="00E46CEE" w:rsidRPr="009F5D8B">
        <w:rPr>
          <w:rFonts w:ascii="Times New Roman" w:eastAsia="Times New Roman" w:hAnsi="Times New Roman" w:cs="Times New Roman"/>
          <w:bCs/>
          <w:i/>
          <w:kern w:val="36"/>
          <w:sz w:val="24"/>
          <w:szCs w:val="24"/>
        </w:rPr>
        <w:t xml:space="preserve">Texans can now openly carry guns in public without a permit or training. Police say the new law makes it harder to do their jobs </w:t>
      </w:r>
      <w:r w:rsidR="00E912E6" w:rsidRPr="009F5D8B">
        <w:rPr>
          <w:rFonts w:ascii="Times New Roman" w:eastAsia="Times New Roman" w:hAnsi="Times New Roman" w:cs="Times New Roman"/>
          <w:bCs/>
          <w:kern w:val="36"/>
          <w:sz w:val="24"/>
          <w:szCs w:val="24"/>
        </w:rPr>
        <w:t xml:space="preserve">by Emma Tucker. </w:t>
      </w:r>
      <w:r w:rsidR="00140EDE" w:rsidRPr="009F5D8B">
        <w:rPr>
          <w:rFonts w:ascii="Times New Roman" w:eastAsia="Times New Roman" w:hAnsi="Times New Roman" w:cs="Times New Roman"/>
          <w:bCs/>
          <w:kern w:val="36"/>
          <w:sz w:val="24"/>
          <w:szCs w:val="24"/>
        </w:rPr>
        <w:t xml:space="preserve">The Artifact has been captured by the CNN website with a focus of addressing pro-gun laws in Texas. The gun laws has become a controversial topic that has been continuously debated by individuals within the state. It is evident that many people have rallied behind the establishment of these gun laws within the state. The focus is to ensure that many individuals have taken control in terms of controlling gun laws within their specific states. </w:t>
      </w:r>
    </w:p>
    <w:p w:rsidR="003226E8" w:rsidRPr="009F5D8B" w:rsidRDefault="00140EDE" w:rsidP="009F5D8B">
      <w:pPr>
        <w:spacing w:line="480" w:lineRule="auto"/>
        <w:ind w:firstLine="720"/>
        <w:rPr>
          <w:rFonts w:ascii="Times New Roman" w:eastAsia="Times New Roman" w:hAnsi="Times New Roman" w:cs="Times New Roman"/>
          <w:bCs/>
          <w:kern w:val="36"/>
          <w:sz w:val="24"/>
          <w:szCs w:val="24"/>
        </w:rPr>
      </w:pPr>
      <w:r w:rsidRPr="009F5D8B">
        <w:rPr>
          <w:rFonts w:ascii="Times New Roman" w:eastAsia="Times New Roman" w:hAnsi="Times New Roman" w:cs="Times New Roman"/>
          <w:bCs/>
          <w:kern w:val="36"/>
          <w:sz w:val="24"/>
          <w:szCs w:val="24"/>
        </w:rPr>
        <w:t>Most of the legislators in Texas have employed the need to establish new gun laws whose focus is to have expansion of gun access within the state. Texas seems to have become a second amendment sanctuary where all the existing gun laws are being revisited. This has improved the manner in which these gun laws are pa</w:t>
      </w:r>
      <w:r w:rsidR="0021413F" w:rsidRPr="009F5D8B">
        <w:rPr>
          <w:rFonts w:ascii="Times New Roman" w:eastAsia="Times New Roman" w:hAnsi="Times New Roman" w:cs="Times New Roman"/>
          <w:bCs/>
          <w:kern w:val="36"/>
          <w:sz w:val="24"/>
          <w:szCs w:val="24"/>
        </w:rPr>
        <w:t xml:space="preserve">ssed from one state to another. In addition, </w:t>
      </w:r>
      <w:r w:rsidR="00402D4C" w:rsidRPr="009F5D8B">
        <w:rPr>
          <w:rFonts w:ascii="Times New Roman" w:eastAsia="Times New Roman" w:hAnsi="Times New Roman" w:cs="Times New Roman"/>
          <w:bCs/>
          <w:kern w:val="36"/>
          <w:sz w:val="24"/>
          <w:szCs w:val="24"/>
        </w:rPr>
        <w:t xml:space="preserve">where I found this artifact is in the same way just as the artifact is on its original form. The state of Texas has opened ways in which these state laws can be used and applied within the state. This would open ways in which these laws would be used within the state hence improve the performance of these laws in the state. Texas residents have been allowed to use these laws to encourage improved application </w:t>
      </w:r>
      <w:r w:rsidR="00EC1240" w:rsidRPr="009F5D8B">
        <w:rPr>
          <w:rFonts w:ascii="Times New Roman" w:eastAsia="Times New Roman" w:hAnsi="Times New Roman" w:cs="Times New Roman"/>
          <w:bCs/>
          <w:kern w:val="36"/>
          <w:sz w:val="24"/>
          <w:szCs w:val="24"/>
        </w:rPr>
        <w:t>of these laws within the state (Tucker, 2021).</w:t>
      </w:r>
    </w:p>
    <w:p w:rsidR="003226E8" w:rsidRPr="009F5D8B" w:rsidRDefault="003226E8" w:rsidP="009F5D8B">
      <w:pPr>
        <w:spacing w:line="480" w:lineRule="auto"/>
        <w:rPr>
          <w:rFonts w:ascii="Times New Roman" w:hAnsi="Times New Roman" w:cs="Times New Roman"/>
          <w:b/>
          <w:sz w:val="24"/>
          <w:szCs w:val="24"/>
        </w:rPr>
      </w:pPr>
      <w:r w:rsidRPr="009F5D8B">
        <w:rPr>
          <w:rFonts w:ascii="Times New Roman" w:hAnsi="Times New Roman" w:cs="Times New Roman"/>
          <w:b/>
          <w:sz w:val="24"/>
          <w:szCs w:val="24"/>
        </w:rPr>
        <w:t xml:space="preserve">Context and History </w:t>
      </w:r>
    </w:p>
    <w:p w:rsidR="00312DA5" w:rsidRPr="009F5D8B" w:rsidRDefault="00402D4C" w:rsidP="009F5D8B">
      <w:pPr>
        <w:spacing w:line="480" w:lineRule="auto"/>
        <w:rPr>
          <w:rFonts w:ascii="Times New Roman" w:hAnsi="Times New Roman" w:cs="Times New Roman"/>
          <w:sz w:val="24"/>
          <w:szCs w:val="24"/>
        </w:rPr>
      </w:pPr>
      <w:r w:rsidRPr="009F5D8B">
        <w:rPr>
          <w:rFonts w:ascii="Times New Roman" w:hAnsi="Times New Roman" w:cs="Times New Roman"/>
          <w:sz w:val="24"/>
          <w:szCs w:val="24"/>
        </w:rPr>
        <w:lastRenderedPageBreak/>
        <w:tab/>
      </w:r>
      <w:r w:rsidR="007F5542" w:rsidRPr="009F5D8B">
        <w:rPr>
          <w:rFonts w:ascii="Times New Roman" w:hAnsi="Times New Roman" w:cs="Times New Roman"/>
          <w:sz w:val="24"/>
          <w:szCs w:val="24"/>
        </w:rPr>
        <w:t>This artifact was originally displayed on CNN news as part of coverage of the demonstrations by protesters as they walk towar</w:t>
      </w:r>
      <w:r w:rsidR="000665AB" w:rsidRPr="009F5D8B">
        <w:rPr>
          <w:rFonts w:ascii="Times New Roman" w:hAnsi="Times New Roman" w:cs="Times New Roman"/>
          <w:sz w:val="24"/>
          <w:szCs w:val="24"/>
        </w:rPr>
        <w:t xml:space="preserve">d the Texas state capitol. The main context of this artifact was aimed at supporting the existing gun laws within the statement to enhance law enforcement while at the same time protect the public from any form of gun violence. This controversial legislation is aimed at ensuring that pro-gun bills have been passed within the state. There has been an increase of shootings in Texas with an aim of ensuring that radical changes have been established within the state. </w:t>
      </w:r>
      <w:r w:rsidR="00312DA5" w:rsidRPr="009F5D8B">
        <w:rPr>
          <w:rFonts w:ascii="Times New Roman" w:hAnsi="Times New Roman" w:cs="Times New Roman"/>
          <w:sz w:val="24"/>
          <w:szCs w:val="24"/>
        </w:rPr>
        <w:t xml:space="preserve">Declaring the law helped to instill freedom within the state by improving the policing of leaders while at the same time advancing gun usage within the state. </w:t>
      </w:r>
    </w:p>
    <w:p w:rsidR="003226E8" w:rsidRPr="009F5D8B" w:rsidRDefault="009F5D8B" w:rsidP="009F5D8B">
      <w:pPr>
        <w:spacing w:line="480" w:lineRule="auto"/>
        <w:ind w:firstLine="720"/>
        <w:rPr>
          <w:rFonts w:ascii="Times New Roman" w:hAnsi="Times New Roman" w:cs="Times New Roman"/>
          <w:sz w:val="24"/>
          <w:szCs w:val="24"/>
        </w:rPr>
      </w:pPr>
      <w:r w:rsidRPr="009F5D8B">
        <w:rPr>
          <w:rFonts w:ascii="Times New Roman" w:hAnsi="Times New Roman" w:cs="Times New Roman"/>
          <w:sz w:val="24"/>
          <w:szCs w:val="24"/>
        </w:rPr>
        <w:t xml:space="preserve">The message being communicated in the artifacts is that being armed is not an indication or a threat but it is a right of every citizens. According to the protesters everyone has a right to exercise their own freedom. The exercising of such freedoms is a means that helps to promote and advance the constitution. </w:t>
      </w:r>
      <w:r w:rsidR="00312DA5" w:rsidRPr="009F5D8B">
        <w:rPr>
          <w:rFonts w:ascii="Times New Roman" w:hAnsi="Times New Roman" w:cs="Times New Roman"/>
          <w:sz w:val="24"/>
          <w:szCs w:val="24"/>
        </w:rPr>
        <w:t>The passage of the bill into law demonstrated that the state of Texas had become a sanctuary state in which bills could be passed to give people the equal right and opportunity to exercise the second amendment. The passage of this law is an example of how the state of Texas can use the law to enhance law enforcement within the state.</w:t>
      </w:r>
      <w:r w:rsidR="00C306B7" w:rsidRPr="009F5D8B">
        <w:rPr>
          <w:rFonts w:ascii="Times New Roman" w:hAnsi="Times New Roman" w:cs="Times New Roman"/>
          <w:sz w:val="24"/>
          <w:szCs w:val="24"/>
        </w:rPr>
        <w:t xml:space="preserve"> In the state of Texas, ensuring that gun laws have been passed is an act that helps to prevent the usage of gun violence within the state. This helps to empower more individuals within the state to exercise laws that are mor</w:t>
      </w:r>
      <w:r w:rsidR="00883FE7" w:rsidRPr="009F5D8B">
        <w:rPr>
          <w:rFonts w:ascii="Times New Roman" w:hAnsi="Times New Roman" w:cs="Times New Roman"/>
          <w:sz w:val="24"/>
          <w:szCs w:val="24"/>
        </w:rPr>
        <w:t xml:space="preserve">e desirable within the country. Lobbying for such laws is an example that helps to advance the manner in which these policies are used to promote equal rights and opportunities in the country. </w:t>
      </w:r>
      <w:r w:rsidR="00312DA5" w:rsidRPr="009F5D8B">
        <w:rPr>
          <w:rFonts w:ascii="Times New Roman" w:hAnsi="Times New Roman" w:cs="Times New Roman"/>
          <w:sz w:val="24"/>
          <w:szCs w:val="24"/>
        </w:rPr>
        <w:t xml:space="preserve"> </w:t>
      </w:r>
    </w:p>
    <w:p w:rsidR="00854F50" w:rsidRPr="009F5D8B" w:rsidRDefault="003226E8" w:rsidP="009F5D8B">
      <w:pPr>
        <w:spacing w:line="480" w:lineRule="auto"/>
        <w:rPr>
          <w:rFonts w:ascii="Times New Roman" w:hAnsi="Times New Roman" w:cs="Times New Roman"/>
          <w:b/>
          <w:sz w:val="24"/>
          <w:szCs w:val="24"/>
        </w:rPr>
      </w:pPr>
      <w:r w:rsidRPr="009F5D8B">
        <w:rPr>
          <w:rFonts w:ascii="Times New Roman" w:hAnsi="Times New Roman" w:cs="Times New Roman"/>
          <w:b/>
          <w:sz w:val="24"/>
          <w:szCs w:val="24"/>
        </w:rPr>
        <w:t>Effectiveness</w:t>
      </w:r>
    </w:p>
    <w:p w:rsidR="009F5D8B" w:rsidRPr="009F5D8B" w:rsidRDefault="00854F50" w:rsidP="009F5D8B">
      <w:pPr>
        <w:spacing w:line="480" w:lineRule="auto"/>
        <w:rPr>
          <w:rFonts w:ascii="Times New Roman" w:hAnsi="Times New Roman" w:cs="Times New Roman"/>
          <w:sz w:val="24"/>
          <w:szCs w:val="24"/>
        </w:rPr>
      </w:pPr>
      <w:r w:rsidRPr="009F5D8B">
        <w:rPr>
          <w:rFonts w:ascii="Times New Roman" w:hAnsi="Times New Roman" w:cs="Times New Roman"/>
          <w:b/>
          <w:sz w:val="24"/>
          <w:szCs w:val="24"/>
        </w:rPr>
        <w:lastRenderedPageBreak/>
        <w:tab/>
      </w:r>
      <w:r w:rsidR="003226E8" w:rsidRPr="009F5D8B">
        <w:rPr>
          <w:rFonts w:ascii="Times New Roman" w:hAnsi="Times New Roman" w:cs="Times New Roman"/>
          <w:b/>
          <w:sz w:val="24"/>
          <w:szCs w:val="24"/>
        </w:rPr>
        <w:t xml:space="preserve"> </w:t>
      </w:r>
      <w:r w:rsidR="009F5D8B" w:rsidRPr="009F5D8B">
        <w:rPr>
          <w:rFonts w:ascii="Times New Roman" w:hAnsi="Times New Roman" w:cs="Times New Roman"/>
          <w:sz w:val="24"/>
          <w:szCs w:val="24"/>
        </w:rPr>
        <w:t xml:space="preserve">The artifact on carrying of guns to the public is effective in communicating the need to promote the constitutional rights for every citizen. The laws that have been established within the state have been helpful in guiding individuals within the state to promote their individual and personal rights. These laws have been helpful in ensuring that individuals within the state have promoted their equal rights. These laws have succeeded in helping individuals within the state to protect their rights while at the same time allowing them to have their individual rights being protected. In the state of Texas, ensuring that individual and personal rights have been protected is an essential right and a policy that should be followed by every individual within the state. This is effective in ensuring that all rights of the people have been passed and considered as effective. </w:t>
      </w:r>
    </w:p>
    <w:p w:rsidR="005B4210" w:rsidRPr="009F5D8B" w:rsidRDefault="009F5D8B" w:rsidP="009F5D8B">
      <w:pPr>
        <w:spacing w:line="480" w:lineRule="auto"/>
        <w:rPr>
          <w:rFonts w:ascii="Times New Roman" w:hAnsi="Times New Roman" w:cs="Times New Roman"/>
          <w:b/>
          <w:sz w:val="24"/>
          <w:szCs w:val="24"/>
        </w:rPr>
      </w:pPr>
      <w:r w:rsidRPr="009F5D8B">
        <w:rPr>
          <w:rFonts w:ascii="Times New Roman" w:hAnsi="Times New Roman" w:cs="Times New Roman"/>
          <w:sz w:val="24"/>
          <w:szCs w:val="24"/>
        </w:rPr>
        <w:tab/>
        <w:t xml:space="preserve">To sum it up, Gun laws within the sanctuary states have become a controversial issue within the United States. There is a need to ensure that there is passage of outstanding laws that promote peaceful coexistence within the state. These laws are effective in helping all individuals within the country to live in peace and harmony with each other. This artifact provides effective communication in which all citizens within the country have been given the right to protect themselves under the face of the law. </w:t>
      </w:r>
      <w:r w:rsidR="005B4210" w:rsidRPr="009F5D8B">
        <w:rPr>
          <w:rFonts w:ascii="Times New Roman" w:hAnsi="Times New Roman" w:cs="Times New Roman"/>
          <w:b/>
          <w:sz w:val="24"/>
          <w:szCs w:val="24"/>
        </w:rPr>
        <w:br w:type="page"/>
      </w:r>
    </w:p>
    <w:p w:rsidR="00305693" w:rsidRPr="009F5D8B" w:rsidRDefault="005B4210" w:rsidP="009F5D8B">
      <w:pPr>
        <w:spacing w:line="480" w:lineRule="auto"/>
        <w:jc w:val="center"/>
        <w:rPr>
          <w:rFonts w:ascii="Times New Roman" w:hAnsi="Times New Roman" w:cs="Times New Roman"/>
          <w:b/>
          <w:sz w:val="24"/>
          <w:szCs w:val="24"/>
        </w:rPr>
      </w:pPr>
      <w:r w:rsidRPr="009F5D8B">
        <w:rPr>
          <w:rFonts w:ascii="Times New Roman" w:hAnsi="Times New Roman" w:cs="Times New Roman"/>
          <w:b/>
          <w:sz w:val="24"/>
          <w:szCs w:val="24"/>
        </w:rPr>
        <w:lastRenderedPageBreak/>
        <w:t>References</w:t>
      </w:r>
    </w:p>
    <w:p w:rsidR="00305693" w:rsidRPr="009F5D8B" w:rsidRDefault="00305693" w:rsidP="009F5D8B">
      <w:pPr>
        <w:spacing w:line="480" w:lineRule="auto"/>
        <w:ind w:left="720" w:hanging="720"/>
        <w:rPr>
          <w:rFonts w:ascii="Times New Roman" w:hAnsi="Times New Roman" w:cs="Times New Roman"/>
          <w:sz w:val="24"/>
          <w:szCs w:val="24"/>
        </w:rPr>
      </w:pPr>
      <w:r w:rsidRPr="009F5D8B">
        <w:rPr>
          <w:rFonts w:ascii="Times New Roman" w:hAnsi="Times New Roman" w:cs="Times New Roman"/>
          <w:sz w:val="24"/>
          <w:szCs w:val="24"/>
        </w:rPr>
        <w:t xml:space="preserve">Tucker, E. (2021). </w:t>
      </w:r>
      <w:r w:rsidRPr="009F5D8B">
        <w:rPr>
          <w:rFonts w:ascii="Times New Roman" w:eastAsia="Times New Roman" w:hAnsi="Times New Roman" w:cs="Times New Roman"/>
          <w:bCs/>
          <w:i/>
          <w:kern w:val="36"/>
          <w:sz w:val="24"/>
          <w:szCs w:val="24"/>
        </w:rPr>
        <w:t xml:space="preserve">Texans can now openly carry guns in public without a permit or training. Police say the new law makes it harder to do their jobs. </w:t>
      </w:r>
      <w:r w:rsidR="000C1664" w:rsidRPr="009F5D8B">
        <w:rPr>
          <w:rFonts w:ascii="Times New Roman" w:eastAsia="Times New Roman" w:hAnsi="Times New Roman" w:cs="Times New Roman"/>
          <w:bCs/>
          <w:kern w:val="36"/>
          <w:sz w:val="24"/>
          <w:szCs w:val="24"/>
        </w:rPr>
        <w:t>CNN edition.com Retrieved from https://edition.cnn.com/2021/09/01/us/texas-open-carry-laws/index.html</w:t>
      </w:r>
    </w:p>
    <w:p w:rsidR="005B4210" w:rsidRPr="009F5D8B" w:rsidRDefault="002830E3" w:rsidP="009F5D8B">
      <w:pPr>
        <w:spacing w:line="480" w:lineRule="auto"/>
        <w:ind w:left="720" w:hanging="720"/>
        <w:rPr>
          <w:rFonts w:ascii="Times New Roman" w:hAnsi="Times New Roman" w:cs="Times New Roman"/>
          <w:sz w:val="24"/>
          <w:szCs w:val="24"/>
        </w:rPr>
      </w:pPr>
      <w:proofErr w:type="spellStart"/>
      <w:r w:rsidRPr="009F5D8B">
        <w:rPr>
          <w:rFonts w:ascii="Times New Roman" w:hAnsi="Times New Roman" w:cs="Times New Roman"/>
          <w:sz w:val="24"/>
          <w:szCs w:val="24"/>
        </w:rPr>
        <w:t>Kera</w:t>
      </w:r>
      <w:proofErr w:type="spellEnd"/>
      <w:r w:rsidRPr="009F5D8B">
        <w:rPr>
          <w:rFonts w:ascii="Times New Roman" w:hAnsi="Times New Roman" w:cs="Times New Roman"/>
          <w:sz w:val="24"/>
          <w:szCs w:val="24"/>
        </w:rPr>
        <w:t xml:space="preserve">, M. (2021). </w:t>
      </w:r>
      <w:r w:rsidRPr="009F5D8B">
        <w:rPr>
          <w:rFonts w:ascii="Times New Roman" w:hAnsi="Times New Roman" w:cs="Times New Roman"/>
          <w:i/>
          <w:sz w:val="24"/>
          <w:szCs w:val="24"/>
        </w:rPr>
        <w:t>Here are the new Texas Gun laws going into effect on September 1, 2021</w:t>
      </w:r>
      <w:r w:rsidRPr="009F5D8B">
        <w:rPr>
          <w:rFonts w:ascii="Times New Roman" w:hAnsi="Times New Roman" w:cs="Times New Roman"/>
          <w:sz w:val="24"/>
          <w:szCs w:val="24"/>
        </w:rPr>
        <w:t xml:space="preserve">. Houston Public Media. Retrieved from </w:t>
      </w:r>
      <w:hyperlink r:id="rId6" w:history="1">
        <w:r w:rsidR="003226E8" w:rsidRPr="009F5D8B">
          <w:rPr>
            <w:rStyle w:val="Hyperlink"/>
            <w:rFonts w:ascii="Times New Roman" w:hAnsi="Times New Roman" w:cs="Times New Roman"/>
            <w:sz w:val="24"/>
            <w:szCs w:val="24"/>
          </w:rPr>
          <w:t>https://edition.cnn.com/2021/09/01/us/texas-open-carry-laws/index.html</w:t>
        </w:r>
      </w:hyperlink>
    </w:p>
    <w:p w:rsidR="003226E8" w:rsidRPr="009F5D8B" w:rsidRDefault="003226E8" w:rsidP="009F5D8B">
      <w:pPr>
        <w:spacing w:line="480" w:lineRule="auto"/>
        <w:ind w:left="720" w:hanging="720"/>
        <w:rPr>
          <w:rFonts w:ascii="Times New Roman" w:hAnsi="Times New Roman" w:cs="Times New Roman"/>
          <w:sz w:val="24"/>
          <w:szCs w:val="24"/>
        </w:rPr>
      </w:pPr>
    </w:p>
    <w:sectPr w:rsidR="003226E8" w:rsidRPr="009F5D8B" w:rsidSect="008E1DC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76AC" w:rsidRDefault="00DD76AC" w:rsidP="008E1DC9">
      <w:pPr>
        <w:spacing w:after="0" w:line="240" w:lineRule="auto"/>
      </w:pPr>
      <w:r>
        <w:separator/>
      </w:r>
    </w:p>
  </w:endnote>
  <w:endnote w:type="continuationSeparator" w:id="0">
    <w:p w:rsidR="00DD76AC" w:rsidRDefault="00DD76AC" w:rsidP="008E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76AC" w:rsidRDefault="00DD76AC" w:rsidP="008E1DC9">
      <w:pPr>
        <w:spacing w:after="0" w:line="240" w:lineRule="auto"/>
      </w:pPr>
      <w:r>
        <w:separator/>
      </w:r>
    </w:p>
  </w:footnote>
  <w:footnote w:type="continuationSeparator" w:id="0">
    <w:p w:rsidR="00DD76AC" w:rsidRDefault="00DD76AC" w:rsidP="008E1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DC9" w:rsidRDefault="008E1DC9">
    <w:pPr>
      <w:pStyle w:val="Header"/>
    </w:pPr>
    <w:r w:rsidRPr="008E1DC9">
      <w:rPr>
        <w:rFonts w:ascii="Times New Roman" w:hAnsi="Times New Roman" w:cs="Times New Roman"/>
        <w:sz w:val="24"/>
        <w:szCs w:val="24"/>
      </w:rPr>
      <w:t>ARTIFACT ANALYSIS</w:t>
    </w:r>
    <w:r>
      <w:rPr>
        <w:rFonts w:ascii="Times New Roman" w:hAnsi="Times New Roman" w:cs="Times New Roman"/>
        <w:sz w:val="24"/>
        <w:szCs w:val="24"/>
      </w:rPr>
      <w:tab/>
    </w:r>
    <w:r>
      <w:rPr>
        <w:rFonts w:ascii="Times New Roman" w:hAnsi="Times New Roman" w:cs="Times New Roman"/>
        <w:sz w:val="24"/>
        <w:szCs w:val="24"/>
      </w:rPr>
      <w:tab/>
    </w:r>
    <w:r w:rsidRPr="008E1DC9">
      <w:rPr>
        <w:rFonts w:ascii="Times New Roman" w:hAnsi="Times New Roman" w:cs="Times New Roman"/>
        <w:sz w:val="24"/>
        <w:szCs w:val="24"/>
      </w:rPr>
      <w:fldChar w:fldCharType="begin"/>
    </w:r>
    <w:r w:rsidRPr="008E1DC9">
      <w:rPr>
        <w:rFonts w:ascii="Times New Roman" w:hAnsi="Times New Roman" w:cs="Times New Roman"/>
        <w:sz w:val="24"/>
        <w:szCs w:val="24"/>
      </w:rPr>
      <w:instrText xml:space="preserve"> PAGE   \* MERGEFORMAT </w:instrText>
    </w:r>
    <w:r w:rsidRPr="008E1DC9">
      <w:rPr>
        <w:rFonts w:ascii="Times New Roman" w:hAnsi="Times New Roman" w:cs="Times New Roman"/>
        <w:sz w:val="24"/>
        <w:szCs w:val="24"/>
      </w:rPr>
      <w:fldChar w:fldCharType="separate"/>
    </w:r>
    <w:r w:rsidR="009F5D8B">
      <w:rPr>
        <w:rFonts w:ascii="Times New Roman" w:hAnsi="Times New Roman" w:cs="Times New Roman"/>
        <w:noProof/>
        <w:sz w:val="24"/>
        <w:szCs w:val="24"/>
      </w:rPr>
      <w:t>5</w:t>
    </w:r>
    <w:r w:rsidRPr="008E1DC9">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DC9" w:rsidRPr="008E1DC9" w:rsidRDefault="008E1DC9">
    <w:pPr>
      <w:pStyle w:val="Header"/>
      <w:rPr>
        <w:rFonts w:ascii="Times New Roman" w:hAnsi="Times New Roman" w:cs="Times New Roman"/>
        <w:sz w:val="24"/>
        <w:szCs w:val="24"/>
      </w:rPr>
    </w:pPr>
    <w:r w:rsidRPr="008E1DC9">
      <w:rPr>
        <w:rFonts w:ascii="Times New Roman" w:hAnsi="Times New Roman" w:cs="Times New Roman"/>
        <w:sz w:val="24"/>
        <w:szCs w:val="24"/>
      </w:rPr>
      <w:t>Running Head: ARTIFACT ANALYSIS</w:t>
    </w:r>
    <w:r>
      <w:rPr>
        <w:rFonts w:ascii="Times New Roman" w:hAnsi="Times New Roman" w:cs="Times New Roman"/>
        <w:sz w:val="24"/>
        <w:szCs w:val="24"/>
      </w:rPr>
      <w:tab/>
    </w:r>
    <w:r>
      <w:rPr>
        <w:rFonts w:ascii="Times New Roman" w:hAnsi="Times New Roman" w:cs="Times New Roman"/>
        <w:sz w:val="24"/>
        <w:szCs w:val="24"/>
      </w:rPr>
      <w:tab/>
    </w:r>
    <w:r w:rsidRPr="008E1DC9">
      <w:rPr>
        <w:rFonts w:ascii="Times New Roman" w:hAnsi="Times New Roman" w:cs="Times New Roman"/>
        <w:sz w:val="24"/>
        <w:szCs w:val="24"/>
      </w:rPr>
      <w:t xml:space="preserve"> </w:t>
    </w:r>
    <w:r w:rsidRPr="008E1DC9">
      <w:rPr>
        <w:rFonts w:ascii="Times New Roman" w:hAnsi="Times New Roman" w:cs="Times New Roman"/>
        <w:sz w:val="24"/>
        <w:szCs w:val="24"/>
      </w:rPr>
      <w:fldChar w:fldCharType="begin"/>
    </w:r>
    <w:r w:rsidRPr="008E1DC9">
      <w:rPr>
        <w:rFonts w:ascii="Times New Roman" w:hAnsi="Times New Roman" w:cs="Times New Roman"/>
        <w:sz w:val="24"/>
        <w:szCs w:val="24"/>
      </w:rPr>
      <w:instrText xml:space="preserve"> PAGE   \* MERGEFORMAT </w:instrText>
    </w:r>
    <w:r w:rsidRPr="008E1DC9">
      <w:rPr>
        <w:rFonts w:ascii="Times New Roman" w:hAnsi="Times New Roman" w:cs="Times New Roman"/>
        <w:sz w:val="24"/>
        <w:szCs w:val="24"/>
      </w:rPr>
      <w:fldChar w:fldCharType="separate"/>
    </w:r>
    <w:r w:rsidR="009F5D8B">
      <w:rPr>
        <w:rFonts w:ascii="Times New Roman" w:hAnsi="Times New Roman" w:cs="Times New Roman"/>
        <w:noProof/>
        <w:sz w:val="24"/>
        <w:szCs w:val="24"/>
      </w:rPr>
      <w:t>1</w:t>
    </w:r>
    <w:r w:rsidRPr="008E1DC9">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C9"/>
    <w:rsid w:val="000023AC"/>
    <w:rsid w:val="00024B42"/>
    <w:rsid w:val="000665AB"/>
    <w:rsid w:val="000C1664"/>
    <w:rsid w:val="00140EDE"/>
    <w:rsid w:val="0021413F"/>
    <w:rsid w:val="002830E3"/>
    <w:rsid w:val="002D5C27"/>
    <w:rsid w:val="00305693"/>
    <w:rsid w:val="00312DA5"/>
    <w:rsid w:val="003226E8"/>
    <w:rsid w:val="00345956"/>
    <w:rsid w:val="003608AA"/>
    <w:rsid w:val="00402D4C"/>
    <w:rsid w:val="00436756"/>
    <w:rsid w:val="004D2E10"/>
    <w:rsid w:val="004E3E43"/>
    <w:rsid w:val="004E6C78"/>
    <w:rsid w:val="005B4210"/>
    <w:rsid w:val="007F5542"/>
    <w:rsid w:val="00854F50"/>
    <w:rsid w:val="00883FE7"/>
    <w:rsid w:val="008E1DC9"/>
    <w:rsid w:val="009F5D8B"/>
    <w:rsid w:val="00B62857"/>
    <w:rsid w:val="00C05CCF"/>
    <w:rsid w:val="00C306B7"/>
    <w:rsid w:val="00DD76AC"/>
    <w:rsid w:val="00DF1A63"/>
    <w:rsid w:val="00E46CEE"/>
    <w:rsid w:val="00E912E6"/>
    <w:rsid w:val="00EC1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E1180-E446-484B-8E20-FAA7BBEE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6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DC9"/>
  </w:style>
  <w:style w:type="paragraph" w:styleId="Footer">
    <w:name w:val="footer"/>
    <w:basedOn w:val="Normal"/>
    <w:link w:val="FooterChar"/>
    <w:uiPriority w:val="99"/>
    <w:unhideWhenUsed/>
    <w:rsid w:val="008E1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DC9"/>
  </w:style>
  <w:style w:type="character" w:customStyle="1" w:styleId="Heading1Char">
    <w:name w:val="Heading 1 Char"/>
    <w:basedOn w:val="DefaultParagraphFont"/>
    <w:link w:val="Heading1"/>
    <w:uiPriority w:val="9"/>
    <w:rsid w:val="00305693"/>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226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edition.cnn.com/2021/09/01/us/texas-open-carry-laws/index.html" TargetMode="External"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Guest User</cp:lastModifiedBy>
  <cp:revision>2</cp:revision>
  <dcterms:created xsi:type="dcterms:W3CDTF">2021-09-16T15:14:00Z</dcterms:created>
  <dcterms:modified xsi:type="dcterms:W3CDTF">2021-09-16T15:14:00Z</dcterms:modified>
</cp:coreProperties>
</file>